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783C" w14:textId="1E376774" w:rsidR="00466D45" w:rsidRDefault="005627E4" w:rsidP="00466D45">
      <w:pPr>
        <w:spacing w:line="276" w:lineRule="auto"/>
        <w:rPr>
          <w:rFonts w:ascii="Times New Roman" w:hAnsi="Times New Roman"/>
          <w:sz w:val="96"/>
          <w:szCs w:val="96"/>
        </w:rPr>
      </w:pPr>
      <w:bookmarkStart w:id="0" w:name="_Hlk155352108"/>
      <w:r>
        <w:rPr>
          <w:rFonts w:ascii="Times New Roman" w:hAnsi="Times New Roman" w:cs="Times New Roman"/>
          <w:noProof/>
        </w:rPr>
        <w:drawing>
          <wp:inline distT="0" distB="0" distL="0" distR="0" wp14:anchorId="4E88912D" wp14:editId="616281DB">
            <wp:extent cx="1562575" cy="1375193"/>
            <wp:effectExtent l="0" t="0" r="0" b="0"/>
            <wp:docPr id="8" name="Bildobjekt 8" descr="En bild som visar Grafik, Teckensnitt, grafisk design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Grafik, Teckensnitt, grafisk design, logotyp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501" cy="139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5CE03" w14:textId="77777777" w:rsidR="00466D45" w:rsidRDefault="00466D45" w:rsidP="00466D45">
      <w:pPr>
        <w:spacing w:line="276" w:lineRule="auto"/>
        <w:rPr>
          <w:rFonts w:ascii="Times New Roman" w:hAnsi="Times New Roman"/>
          <w:sz w:val="96"/>
          <w:szCs w:val="96"/>
        </w:rPr>
      </w:pPr>
    </w:p>
    <w:p w14:paraId="5B9EB9F8" w14:textId="39F9EEE7" w:rsidR="005627E4" w:rsidRDefault="00466D45" w:rsidP="00466D45">
      <w:pPr>
        <w:spacing w:line="276" w:lineRule="auto"/>
        <w:rPr>
          <w:rFonts w:ascii="Times New Roman" w:hAnsi="Times New Roman"/>
          <w:sz w:val="96"/>
          <w:szCs w:val="96"/>
        </w:rPr>
      </w:pPr>
      <w:r w:rsidRPr="00466D45">
        <w:rPr>
          <w:rFonts w:ascii="Times New Roman" w:hAnsi="Times New Roman"/>
          <w:sz w:val="96"/>
          <w:szCs w:val="96"/>
        </w:rPr>
        <w:t>Alkohol- och narkotikapolicy</w:t>
      </w:r>
    </w:p>
    <w:p w14:paraId="6CF6A9B5" w14:textId="5132535C" w:rsidR="005627E4" w:rsidRDefault="005627E4" w:rsidP="00466D45">
      <w:pPr>
        <w:spacing w:line="276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[Företagsnamn]</w:t>
      </w:r>
    </w:p>
    <w:p w14:paraId="12B4D880" w14:textId="3EE26571" w:rsidR="005627E4" w:rsidRDefault="005627E4" w:rsidP="00466D45">
      <w:pPr>
        <w:spacing w:line="276" w:lineRule="auto"/>
        <w:rPr>
          <w:rFonts w:ascii="Times New Roman" w:hAnsi="Times New Roman"/>
          <w:sz w:val="44"/>
          <w:szCs w:val="44"/>
        </w:rPr>
      </w:pPr>
    </w:p>
    <w:p w14:paraId="0E5A69B5" w14:textId="3D960D6F" w:rsidR="005627E4" w:rsidRDefault="005627E4" w:rsidP="00466D45">
      <w:pPr>
        <w:spacing w:line="276" w:lineRule="auto"/>
        <w:rPr>
          <w:rFonts w:ascii="Times New Roman" w:hAnsi="Times New Roman"/>
          <w:sz w:val="44"/>
          <w:szCs w:val="44"/>
        </w:rPr>
      </w:pPr>
    </w:p>
    <w:p w14:paraId="408E3C82" w14:textId="2BB41142" w:rsidR="005627E4" w:rsidRDefault="005627E4" w:rsidP="00466D45">
      <w:pPr>
        <w:spacing w:line="276" w:lineRule="auto"/>
        <w:rPr>
          <w:rFonts w:ascii="Times New Roman" w:hAnsi="Times New Roman"/>
          <w:sz w:val="44"/>
          <w:szCs w:val="44"/>
        </w:rPr>
      </w:pPr>
    </w:p>
    <w:p w14:paraId="42FE7C69" w14:textId="77777777" w:rsidR="00BB1742" w:rsidRDefault="00BB1742" w:rsidP="00466D4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1253CB2" w14:textId="77777777" w:rsidR="00BB1742" w:rsidRDefault="00BB1742" w:rsidP="00466D4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606D623" w14:textId="470B7653" w:rsidR="005627E4" w:rsidRPr="005627E4" w:rsidRDefault="005627E4" w:rsidP="00466D4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Reviderad senast:</w:t>
      </w:r>
      <w:r w:rsidR="00A3080C">
        <w:rPr>
          <w:rFonts w:ascii="Times New Roman" w:hAnsi="Times New Roman"/>
          <w:sz w:val="24"/>
          <w:szCs w:val="24"/>
        </w:rPr>
        <w:t xml:space="preserve"> 2024-01-30</w:t>
      </w:r>
    </w:p>
    <w:p w14:paraId="60E6D35B" w14:textId="15D5854D" w:rsidR="005627E4" w:rsidRDefault="005627E4" w:rsidP="005627E4"/>
    <w:p w14:paraId="3B67A274" w14:textId="24A247BF" w:rsidR="005627E4" w:rsidRDefault="00BB1742" w:rsidP="005627E4">
      <w:r>
        <w:rPr>
          <w:noProof/>
        </w:rPr>
        <w:drawing>
          <wp:anchor distT="0" distB="0" distL="114300" distR="114300" simplePos="0" relativeHeight="251658240" behindDoc="1" locked="0" layoutInCell="1" allowOverlap="1" wp14:anchorId="39153303" wp14:editId="7E2B76FE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6500" cy="2774950"/>
            <wp:effectExtent l="0" t="0" r="6350" b="6350"/>
            <wp:wrapNone/>
            <wp:docPr id="10" name="Bildobjekt 10" descr="En bild som visar klädsel, konst, Människoansikte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 descr="En bild som visar klädsel, konst, Människoansikte, person&#10;&#10;Automatiskt genererad beskrivn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75" b="19393"/>
                    <a:stretch/>
                  </pic:blipFill>
                  <pic:spPr bwMode="auto">
                    <a:xfrm>
                      <a:off x="0" y="0"/>
                      <a:ext cx="7556500" cy="277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FE43C" w14:textId="13310711" w:rsidR="005627E4" w:rsidRDefault="005627E4" w:rsidP="005627E4"/>
    <w:p w14:paraId="4327EAA2" w14:textId="2D0EC4F4" w:rsidR="005627E4" w:rsidRDefault="005627E4" w:rsidP="005627E4">
      <w:pPr>
        <w:rPr>
          <w:rFonts w:cs="Times New Roman"/>
        </w:rPr>
      </w:pPr>
    </w:p>
    <w:p w14:paraId="2AA68468" w14:textId="77777777" w:rsidR="005627E4" w:rsidRDefault="005627E4" w:rsidP="005627E4">
      <w:pPr>
        <w:rPr>
          <w:rFonts w:cs="Times New Roman"/>
        </w:rPr>
      </w:pPr>
    </w:p>
    <w:p w14:paraId="5F03CBE4" w14:textId="624FA60E" w:rsidR="005627E4" w:rsidRDefault="005627E4" w:rsidP="005627E4">
      <w:pPr>
        <w:rPr>
          <w:rFonts w:cs="Times New Roman"/>
        </w:rPr>
      </w:pPr>
    </w:p>
    <w:p w14:paraId="72D29C29" w14:textId="1ED13370" w:rsidR="008862C8" w:rsidRPr="00676E89" w:rsidRDefault="008862C8" w:rsidP="00E00319">
      <w:pPr>
        <w:pStyle w:val="Rubrik1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76E89">
        <w:rPr>
          <w:rFonts w:ascii="Times New Roman" w:hAnsi="Times New Roman" w:cs="Times New Roman"/>
          <w:color w:val="auto"/>
        </w:rPr>
        <w:lastRenderedPageBreak/>
        <w:t xml:space="preserve">Alkohol- och </w:t>
      </w:r>
      <w:r w:rsidR="003A42D2" w:rsidRPr="00676E89">
        <w:rPr>
          <w:rFonts w:ascii="Times New Roman" w:hAnsi="Times New Roman" w:cs="Times New Roman"/>
          <w:color w:val="auto"/>
        </w:rPr>
        <w:t xml:space="preserve">narkotikapolicy </w:t>
      </w:r>
      <w:bookmarkStart w:id="1" w:name="_Hlk156908745"/>
      <w:r w:rsidRPr="00676E89">
        <w:rPr>
          <w:rFonts w:ascii="Times New Roman" w:hAnsi="Times New Roman" w:cs="Times New Roman"/>
          <w:color w:val="auto"/>
        </w:rPr>
        <w:t xml:space="preserve">för </w:t>
      </w:r>
      <w:r w:rsidR="00187118">
        <w:rPr>
          <w:rFonts w:ascii="Times New Roman" w:hAnsi="Times New Roman" w:cs="Times New Roman"/>
          <w:color w:val="auto"/>
        </w:rPr>
        <w:t>[</w:t>
      </w:r>
      <w:r w:rsidR="00EE0155" w:rsidRPr="00676E89">
        <w:rPr>
          <w:rFonts w:ascii="Times New Roman" w:hAnsi="Times New Roman" w:cs="Times New Roman"/>
          <w:color w:val="auto"/>
        </w:rPr>
        <w:t>Företagsnamn</w:t>
      </w:r>
      <w:bookmarkEnd w:id="0"/>
      <w:r w:rsidR="00187118">
        <w:rPr>
          <w:rFonts w:ascii="Times New Roman" w:hAnsi="Times New Roman" w:cs="Times New Roman"/>
          <w:color w:val="auto"/>
        </w:rPr>
        <w:t>]</w:t>
      </w:r>
      <w:bookmarkEnd w:id="1"/>
    </w:p>
    <w:p w14:paraId="14BDD54C" w14:textId="77777777" w:rsidR="008862C8" w:rsidRPr="00DD2F04" w:rsidRDefault="008862C8" w:rsidP="00E00319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5760708" w14:textId="02F22B88" w:rsidR="008862C8" w:rsidRPr="00BB1742" w:rsidRDefault="008862C8" w:rsidP="00E00319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BB1742">
        <w:rPr>
          <w:rFonts w:ascii="Times New Roman" w:hAnsi="Times New Roman" w:cs="Times New Roman"/>
          <w:sz w:val="24"/>
          <w:szCs w:val="32"/>
        </w:rPr>
        <w:t xml:space="preserve">Alla anställda ska verka för en </w:t>
      </w:r>
      <w:r w:rsidR="00F10C2A" w:rsidRPr="00BB1742">
        <w:rPr>
          <w:rFonts w:ascii="Times New Roman" w:hAnsi="Times New Roman" w:cs="Times New Roman"/>
          <w:sz w:val="24"/>
          <w:szCs w:val="32"/>
        </w:rPr>
        <w:t>trygg, säker</w:t>
      </w:r>
      <w:r w:rsidRPr="00BB1742">
        <w:rPr>
          <w:rFonts w:ascii="Times New Roman" w:hAnsi="Times New Roman" w:cs="Times New Roman"/>
          <w:sz w:val="24"/>
          <w:szCs w:val="32"/>
        </w:rPr>
        <w:t xml:space="preserve"> och trivsam miljö för sina kollegor och gäster. </w:t>
      </w:r>
      <w:r w:rsidR="0027028A" w:rsidRPr="00BB1742">
        <w:rPr>
          <w:rFonts w:ascii="Times New Roman" w:hAnsi="Times New Roman" w:cs="Times New Roman"/>
          <w:sz w:val="24"/>
          <w:szCs w:val="32"/>
        </w:rPr>
        <w:t>Ett grundläggande krav f</w:t>
      </w:r>
      <w:r w:rsidRPr="00BB1742">
        <w:rPr>
          <w:rFonts w:ascii="Times New Roman" w:hAnsi="Times New Roman" w:cs="Times New Roman"/>
          <w:sz w:val="24"/>
          <w:szCs w:val="32"/>
        </w:rPr>
        <w:t>ör att säkerställa en sådan arbetsplats/</w:t>
      </w:r>
      <w:r w:rsidR="00BC0A2F" w:rsidRPr="00BB1742">
        <w:rPr>
          <w:rFonts w:ascii="Times New Roman" w:hAnsi="Times New Roman" w:cs="Times New Roman"/>
          <w:sz w:val="24"/>
          <w:szCs w:val="32"/>
        </w:rPr>
        <w:t>nöjes</w:t>
      </w:r>
      <w:r w:rsidRPr="00BB1742">
        <w:rPr>
          <w:rFonts w:ascii="Times New Roman" w:hAnsi="Times New Roman" w:cs="Times New Roman"/>
          <w:sz w:val="24"/>
          <w:szCs w:val="32"/>
        </w:rPr>
        <w:t>miljö är att våra anställda är narkotikafria och nyktra under arbetstid. Denna policy</w:t>
      </w:r>
      <w:r w:rsidR="00BC0A2F" w:rsidRPr="00BB1742">
        <w:rPr>
          <w:rFonts w:ascii="Times New Roman" w:hAnsi="Times New Roman" w:cs="Times New Roman"/>
          <w:sz w:val="24"/>
          <w:szCs w:val="32"/>
        </w:rPr>
        <w:t xml:space="preserve"> </w:t>
      </w:r>
      <w:r w:rsidRPr="00BB1742">
        <w:rPr>
          <w:rFonts w:ascii="Times New Roman" w:hAnsi="Times New Roman" w:cs="Times New Roman"/>
          <w:sz w:val="24"/>
          <w:szCs w:val="32"/>
        </w:rPr>
        <w:t>syftar till att skapa enighet och samförstånd kring frågor rörande alkohol</w:t>
      </w:r>
      <w:r w:rsidR="00E71A75">
        <w:rPr>
          <w:rFonts w:ascii="Times New Roman" w:hAnsi="Times New Roman" w:cs="Times New Roman"/>
          <w:sz w:val="24"/>
          <w:szCs w:val="32"/>
        </w:rPr>
        <w:t xml:space="preserve">, </w:t>
      </w:r>
      <w:r w:rsidR="00906854" w:rsidRPr="00BB1742">
        <w:rPr>
          <w:rFonts w:ascii="Times New Roman" w:hAnsi="Times New Roman" w:cs="Times New Roman"/>
          <w:sz w:val="24"/>
          <w:szCs w:val="32"/>
        </w:rPr>
        <w:t xml:space="preserve">narkotikaklassade </w:t>
      </w:r>
      <w:r w:rsidR="00906854" w:rsidRPr="00046145">
        <w:rPr>
          <w:rFonts w:ascii="Times New Roman" w:hAnsi="Times New Roman" w:cs="Times New Roman"/>
          <w:sz w:val="24"/>
          <w:szCs w:val="32"/>
        </w:rPr>
        <w:t>preparat</w:t>
      </w:r>
      <w:r w:rsidR="00E71A75" w:rsidRPr="00046145">
        <w:rPr>
          <w:rFonts w:ascii="Times New Roman" w:hAnsi="Times New Roman" w:cs="Times New Roman"/>
          <w:sz w:val="24"/>
          <w:szCs w:val="32"/>
        </w:rPr>
        <w:t xml:space="preserve"> och anabola steroider</w:t>
      </w:r>
      <w:r w:rsidRPr="00046145">
        <w:rPr>
          <w:rFonts w:ascii="Times New Roman" w:hAnsi="Times New Roman" w:cs="Times New Roman"/>
          <w:sz w:val="24"/>
          <w:szCs w:val="32"/>
        </w:rPr>
        <w:t xml:space="preserve"> </w:t>
      </w:r>
      <w:r w:rsidRPr="00BB1742">
        <w:rPr>
          <w:rFonts w:ascii="Times New Roman" w:hAnsi="Times New Roman" w:cs="Times New Roman"/>
          <w:sz w:val="24"/>
          <w:szCs w:val="32"/>
        </w:rPr>
        <w:t xml:space="preserve">på arbetsplatsen. </w:t>
      </w:r>
      <w:r w:rsidR="00EB7A26" w:rsidRPr="00BB1742">
        <w:rPr>
          <w:rFonts w:ascii="Times New Roman" w:hAnsi="Times New Roman" w:cs="Times New Roman"/>
          <w:sz w:val="24"/>
          <w:szCs w:val="32"/>
        </w:rPr>
        <w:t xml:space="preserve">All hantering av alkohol på arbetsplatsen och i </w:t>
      </w:r>
      <w:r w:rsidR="00EE0155" w:rsidRPr="00BB1742">
        <w:rPr>
          <w:rFonts w:ascii="Times New Roman" w:hAnsi="Times New Roman" w:cs="Times New Roman"/>
          <w:sz w:val="24"/>
          <w:szCs w:val="32"/>
        </w:rPr>
        <w:t>nöjes</w:t>
      </w:r>
      <w:r w:rsidR="00EB7A26" w:rsidRPr="00BB1742">
        <w:rPr>
          <w:rFonts w:ascii="Times New Roman" w:hAnsi="Times New Roman" w:cs="Times New Roman"/>
          <w:sz w:val="24"/>
          <w:szCs w:val="32"/>
        </w:rPr>
        <w:t xml:space="preserve">miljön ska ske på ett ansvarsfullt sätt i enlighet med </w:t>
      </w:r>
      <w:r w:rsidR="00BC0A2F" w:rsidRPr="00BB1742">
        <w:rPr>
          <w:rFonts w:ascii="Times New Roman" w:hAnsi="Times New Roman" w:cs="Times New Roman"/>
          <w:sz w:val="24"/>
          <w:szCs w:val="32"/>
        </w:rPr>
        <w:t>a</w:t>
      </w:r>
      <w:r w:rsidR="00EB7A26" w:rsidRPr="00BB1742">
        <w:rPr>
          <w:rFonts w:ascii="Times New Roman" w:hAnsi="Times New Roman" w:cs="Times New Roman"/>
          <w:sz w:val="24"/>
          <w:szCs w:val="32"/>
        </w:rPr>
        <w:t xml:space="preserve">lkohollagen. </w:t>
      </w:r>
      <w:r w:rsidRPr="00BB1742">
        <w:rPr>
          <w:rFonts w:ascii="Times New Roman" w:hAnsi="Times New Roman" w:cs="Times New Roman"/>
          <w:sz w:val="24"/>
          <w:szCs w:val="32"/>
        </w:rPr>
        <w:t xml:space="preserve">Alla anställda ska </w:t>
      </w:r>
      <w:r w:rsidR="00F10C2A" w:rsidRPr="00BB1742">
        <w:rPr>
          <w:rFonts w:ascii="Times New Roman" w:hAnsi="Times New Roman" w:cs="Times New Roman"/>
          <w:sz w:val="24"/>
          <w:szCs w:val="32"/>
        </w:rPr>
        <w:t>även</w:t>
      </w:r>
      <w:r w:rsidR="00EB7A26" w:rsidRPr="00BB1742">
        <w:rPr>
          <w:rFonts w:ascii="Times New Roman" w:hAnsi="Times New Roman" w:cs="Times New Roman"/>
          <w:sz w:val="24"/>
          <w:szCs w:val="32"/>
        </w:rPr>
        <w:t xml:space="preserve"> </w:t>
      </w:r>
      <w:r w:rsidRPr="00BB1742">
        <w:rPr>
          <w:rFonts w:ascii="Times New Roman" w:hAnsi="Times New Roman" w:cs="Times New Roman"/>
          <w:sz w:val="24"/>
          <w:szCs w:val="32"/>
        </w:rPr>
        <w:t xml:space="preserve">medverka till en narkotikafri </w:t>
      </w:r>
      <w:r w:rsidR="00EE0155" w:rsidRPr="00BB1742">
        <w:rPr>
          <w:rFonts w:ascii="Times New Roman" w:hAnsi="Times New Roman" w:cs="Times New Roman"/>
          <w:sz w:val="24"/>
          <w:szCs w:val="32"/>
        </w:rPr>
        <w:t>nöjesmilj</w:t>
      </w:r>
      <w:r w:rsidR="00C64034" w:rsidRPr="00BB1742">
        <w:rPr>
          <w:rFonts w:ascii="Times New Roman" w:hAnsi="Times New Roman" w:cs="Times New Roman"/>
          <w:sz w:val="24"/>
          <w:szCs w:val="32"/>
        </w:rPr>
        <w:t>ö.</w:t>
      </w:r>
      <w:r w:rsidR="00781190">
        <w:rPr>
          <w:rFonts w:ascii="Times New Roman" w:hAnsi="Times New Roman" w:cs="Times New Roman"/>
          <w:sz w:val="24"/>
          <w:szCs w:val="32"/>
        </w:rPr>
        <w:t xml:space="preserve"> Policyns tillhörande handlingsplan ska vägleda i det dagliga arbetet.</w:t>
      </w:r>
      <w:r w:rsidR="00364A31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2BC8BBCF" w14:textId="4ED9B191" w:rsidR="008862C8" w:rsidRPr="00BB1742" w:rsidRDefault="008862C8" w:rsidP="00E00319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041315AA" w14:textId="7C2B95AE" w:rsidR="00906854" w:rsidRPr="00BB1742" w:rsidRDefault="00906854" w:rsidP="00E00319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BB1742">
        <w:rPr>
          <w:rFonts w:ascii="Times New Roman" w:hAnsi="Times New Roman" w:cs="Times New Roman"/>
          <w:b/>
          <w:iCs/>
          <w:sz w:val="24"/>
          <w:szCs w:val="32"/>
        </w:rPr>
        <w:t>S</w:t>
      </w:r>
      <w:r w:rsidR="006D3A38" w:rsidRPr="00BB1742">
        <w:rPr>
          <w:rFonts w:ascii="Times New Roman" w:hAnsi="Times New Roman" w:cs="Times New Roman"/>
          <w:b/>
          <w:iCs/>
          <w:sz w:val="24"/>
          <w:szCs w:val="32"/>
        </w:rPr>
        <w:t>yfte</w:t>
      </w:r>
    </w:p>
    <w:p w14:paraId="58714532" w14:textId="3F910B60" w:rsidR="00F10C2A" w:rsidRPr="00BB1742" w:rsidRDefault="00F10C2A" w:rsidP="00E00319">
      <w:pPr>
        <w:pStyle w:val="Liststycke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32"/>
        </w:rPr>
        <w:t xml:space="preserve">Syftet med </w:t>
      </w:r>
      <w:r w:rsidR="00BC0A2F" w:rsidRPr="00BB1742">
        <w:rPr>
          <w:rFonts w:ascii="Times New Roman" w:hAnsi="Times New Roman" w:cs="Times New Roman"/>
          <w:sz w:val="24"/>
          <w:szCs w:val="32"/>
        </w:rPr>
        <w:t xml:space="preserve">denna </w:t>
      </w:r>
      <w:r w:rsidRPr="00BB1742">
        <w:rPr>
          <w:rFonts w:ascii="Times New Roman" w:hAnsi="Times New Roman" w:cs="Times New Roman"/>
          <w:sz w:val="24"/>
          <w:szCs w:val="32"/>
        </w:rPr>
        <w:t>alkohol</w:t>
      </w:r>
      <w:r w:rsidR="00BC0A2F" w:rsidRPr="00BB1742">
        <w:rPr>
          <w:rFonts w:ascii="Times New Roman" w:hAnsi="Times New Roman" w:cs="Times New Roman"/>
          <w:sz w:val="24"/>
          <w:szCs w:val="32"/>
        </w:rPr>
        <w:t>-</w:t>
      </w:r>
      <w:r w:rsidRPr="00BB1742">
        <w:rPr>
          <w:rFonts w:ascii="Times New Roman" w:hAnsi="Times New Roman" w:cs="Times New Roman"/>
          <w:sz w:val="24"/>
          <w:szCs w:val="32"/>
        </w:rPr>
        <w:t xml:space="preserve"> och </w:t>
      </w:r>
      <w:r w:rsidR="003A42D2" w:rsidRPr="00BB1742">
        <w:rPr>
          <w:rFonts w:ascii="Times New Roman" w:hAnsi="Times New Roman" w:cs="Times New Roman"/>
          <w:sz w:val="24"/>
          <w:szCs w:val="32"/>
        </w:rPr>
        <w:t xml:space="preserve">narkotikapolicy </w:t>
      </w:r>
      <w:r w:rsidRPr="00BB1742">
        <w:rPr>
          <w:rFonts w:ascii="Times New Roman" w:hAnsi="Times New Roman" w:cs="Times New Roman"/>
          <w:sz w:val="24"/>
          <w:szCs w:val="32"/>
        </w:rPr>
        <w:t xml:space="preserve">är att tydliggöra </w:t>
      </w:r>
      <w:r w:rsidR="00096B0E" w:rsidRPr="00BB1742">
        <w:rPr>
          <w:rFonts w:ascii="Times New Roman" w:hAnsi="Times New Roman" w:cs="Times New Roman"/>
          <w:sz w:val="24"/>
          <w:szCs w:val="32"/>
        </w:rPr>
        <w:t>krav på nykterhet o</w:t>
      </w:r>
      <w:r w:rsidRPr="00BB1742">
        <w:rPr>
          <w:rFonts w:ascii="Times New Roman" w:hAnsi="Times New Roman" w:cs="Times New Roman"/>
          <w:sz w:val="24"/>
          <w:szCs w:val="32"/>
        </w:rPr>
        <w:t>ch all ickemedicinsk användning av narkotikaklassade preparat</w:t>
      </w:r>
      <w:r w:rsidR="00E71A75" w:rsidRPr="00046145">
        <w:rPr>
          <w:rFonts w:ascii="Times New Roman" w:hAnsi="Times New Roman" w:cs="Times New Roman"/>
          <w:sz w:val="24"/>
          <w:szCs w:val="32"/>
        </w:rPr>
        <w:t>, inklusive anabola steroider</w:t>
      </w:r>
      <w:r w:rsidR="00E71A75">
        <w:rPr>
          <w:rFonts w:ascii="Times New Roman" w:hAnsi="Times New Roman" w:cs="Times New Roman"/>
          <w:sz w:val="24"/>
          <w:szCs w:val="32"/>
        </w:rPr>
        <w:t>,</w:t>
      </w:r>
      <w:r w:rsidRPr="00BB1742">
        <w:rPr>
          <w:rFonts w:ascii="Times New Roman" w:hAnsi="Times New Roman" w:cs="Times New Roman"/>
          <w:sz w:val="24"/>
          <w:szCs w:val="32"/>
        </w:rPr>
        <w:t xml:space="preserve"> </w:t>
      </w:r>
      <w:r w:rsidR="00BC0A2F" w:rsidRPr="00BB1742">
        <w:rPr>
          <w:rFonts w:ascii="Times New Roman" w:hAnsi="Times New Roman" w:cs="Times New Roman"/>
          <w:sz w:val="24"/>
          <w:szCs w:val="32"/>
        </w:rPr>
        <w:t xml:space="preserve">under arbetstid </w:t>
      </w:r>
      <w:r w:rsidRPr="00BB1742">
        <w:rPr>
          <w:rFonts w:ascii="Times New Roman" w:hAnsi="Times New Roman" w:cs="Times New Roman"/>
          <w:sz w:val="24"/>
          <w:szCs w:val="24"/>
        </w:rPr>
        <w:t>och därigenom skapa en säker och god arbetsmiljö/nöjesmiljö.</w:t>
      </w:r>
    </w:p>
    <w:p w14:paraId="76516B3D" w14:textId="77777777" w:rsidR="00906854" w:rsidRPr="00BB1742" w:rsidRDefault="00906854" w:rsidP="00E00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21303" w14:textId="26F2381E" w:rsidR="00F10C2A" w:rsidRPr="00BB1742" w:rsidRDefault="008862C8" w:rsidP="00E00319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1742">
        <w:rPr>
          <w:rFonts w:ascii="Times New Roman" w:hAnsi="Times New Roman" w:cs="Times New Roman"/>
          <w:b/>
          <w:iCs/>
          <w:sz w:val="24"/>
          <w:szCs w:val="24"/>
        </w:rPr>
        <w:t>Mål</w:t>
      </w:r>
    </w:p>
    <w:p w14:paraId="6D4FBBE3" w14:textId="311A0435" w:rsidR="008862C8" w:rsidRPr="00BB1742" w:rsidRDefault="008862C8" w:rsidP="00E003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 xml:space="preserve">Målet </w:t>
      </w:r>
      <w:r w:rsidR="00781190">
        <w:rPr>
          <w:rFonts w:ascii="Times New Roman" w:hAnsi="Times New Roman" w:cs="Times New Roman"/>
          <w:sz w:val="24"/>
          <w:szCs w:val="24"/>
        </w:rPr>
        <w:t xml:space="preserve">med </w:t>
      </w:r>
      <w:r w:rsidRPr="00BB1742">
        <w:rPr>
          <w:rFonts w:ascii="Times New Roman" w:hAnsi="Times New Roman" w:cs="Times New Roman"/>
          <w:sz w:val="24"/>
          <w:szCs w:val="24"/>
        </w:rPr>
        <w:t xml:space="preserve">denna alkohol- och </w:t>
      </w:r>
      <w:r w:rsidR="00676E89" w:rsidRPr="00BB1742">
        <w:rPr>
          <w:rFonts w:ascii="Times New Roman" w:hAnsi="Times New Roman"/>
          <w:sz w:val="24"/>
          <w:szCs w:val="24"/>
        </w:rPr>
        <w:t>narkotika</w:t>
      </w:r>
      <w:r w:rsidRPr="00BB1742">
        <w:rPr>
          <w:rFonts w:ascii="Times New Roman" w:hAnsi="Times New Roman" w:cs="Times New Roman"/>
          <w:sz w:val="24"/>
          <w:szCs w:val="24"/>
        </w:rPr>
        <w:t>policy är följande:</w:t>
      </w:r>
    </w:p>
    <w:p w14:paraId="43CF7F46" w14:textId="3BC900BA" w:rsidR="002B46D1" w:rsidRPr="00BB1742" w:rsidRDefault="002B46D1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 xml:space="preserve">All personal ska vara nykter och </w:t>
      </w:r>
      <w:r w:rsidR="00096B0E" w:rsidRPr="00BB1742">
        <w:rPr>
          <w:rFonts w:ascii="Times New Roman" w:hAnsi="Times New Roman" w:cs="Times New Roman"/>
          <w:sz w:val="24"/>
          <w:szCs w:val="24"/>
        </w:rPr>
        <w:t>narkotikafri u</w:t>
      </w:r>
      <w:r w:rsidRPr="00BB1742">
        <w:rPr>
          <w:rFonts w:ascii="Times New Roman" w:hAnsi="Times New Roman" w:cs="Times New Roman"/>
          <w:sz w:val="24"/>
          <w:szCs w:val="24"/>
        </w:rPr>
        <w:t>nder arbetstid</w:t>
      </w:r>
      <w:r w:rsidR="00D37C62" w:rsidRPr="00BB1742">
        <w:rPr>
          <w:rFonts w:ascii="Times New Roman" w:hAnsi="Times New Roman" w:cs="Times New Roman"/>
          <w:sz w:val="24"/>
          <w:szCs w:val="24"/>
        </w:rPr>
        <w:t>.</w:t>
      </w:r>
      <w:r w:rsidR="00575D5D" w:rsidRPr="00BB17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89FB3BB" w14:textId="384D35A3" w:rsidR="00D37C62" w:rsidRPr="00BB1742" w:rsidRDefault="00D37C62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 xml:space="preserve">Alla gäster ska vara </w:t>
      </w:r>
      <w:r w:rsidR="00DA5E6B" w:rsidRPr="00BB1742">
        <w:rPr>
          <w:rFonts w:ascii="Times New Roman" w:hAnsi="Times New Roman" w:cs="Times New Roman"/>
          <w:sz w:val="24"/>
          <w:szCs w:val="24"/>
        </w:rPr>
        <w:t>narkotika</w:t>
      </w:r>
      <w:r w:rsidRPr="00BB1742">
        <w:rPr>
          <w:rFonts w:ascii="Times New Roman" w:hAnsi="Times New Roman" w:cs="Times New Roman"/>
          <w:sz w:val="24"/>
          <w:szCs w:val="24"/>
        </w:rPr>
        <w:t>fria i våra lokaler.</w:t>
      </w:r>
    </w:p>
    <w:p w14:paraId="74DA8317" w14:textId="10426DC6" w:rsidR="002B46D1" w:rsidRPr="00BB1742" w:rsidRDefault="008862C8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Upprätthålla en trygg och säker miljö för våra medarbetare och gäster</w:t>
      </w:r>
      <w:r w:rsidR="00D37C62" w:rsidRPr="00BB1742">
        <w:rPr>
          <w:rFonts w:ascii="Times New Roman" w:hAnsi="Times New Roman" w:cs="Times New Roman"/>
          <w:sz w:val="24"/>
          <w:szCs w:val="24"/>
        </w:rPr>
        <w:t>.</w:t>
      </w:r>
    </w:p>
    <w:p w14:paraId="3F74E56F" w14:textId="791D8143" w:rsidR="008862C8" w:rsidRPr="00BB1742" w:rsidRDefault="008862C8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 xml:space="preserve">Verka för tidig upptäckt av alkohol- och </w:t>
      </w:r>
      <w:r w:rsidR="003A42D2" w:rsidRPr="00BB1742">
        <w:rPr>
          <w:rFonts w:ascii="Times New Roman" w:hAnsi="Times New Roman" w:cs="Times New Roman"/>
          <w:sz w:val="24"/>
          <w:szCs w:val="24"/>
        </w:rPr>
        <w:t>narkotika</w:t>
      </w:r>
      <w:r w:rsidRPr="00BB1742">
        <w:rPr>
          <w:rFonts w:ascii="Times New Roman" w:hAnsi="Times New Roman" w:cs="Times New Roman"/>
          <w:sz w:val="24"/>
          <w:szCs w:val="24"/>
        </w:rPr>
        <w:t>problem</w:t>
      </w:r>
      <w:r w:rsidR="006477FE" w:rsidRPr="00BB1742">
        <w:rPr>
          <w:rFonts w:ascii="Times New Roman" w:hAnsi="Times New Roman" w:cs="Times New Roman"/>
          <w:sz w:val="24"/>
          <w:szCs w:val="24"/>
        </w:rPr>
        <w:t>.</w:t>
      </w:r>
      <w:r w:rsidRPr="00BB1742">
        <w:rPr>
          <w:rFonts w:ascii="Times New Roman" w:hAnsi="Times New Roman" w:cs="Times New Roman"/>
          <w:sz w:val="24"/>
          <w:szCs w:val="24"/>
        </w:rPr>
        <w:t xml:space="preserve"> </w:t>
      </w:r>
      <w:r w:rsidR="00DA5E6B" w:rsidRPr="00BB1742">
        <w:rPr>
          <w:rFonts w:ascii="Times New Roman" w:hAnsi="Times New Roman" w:cs="Times New Roman"/>
          <w:sz w:val="24"/>
          <w:szCs w:val="24"/>
        </w:rPr>
        <w:t>Om medarbetaren önskar stöd och behandling för att kunna fullfölja policyns krav erbjuds</w:t>
      </w:r>
      <w:r w:rsidR="00575D5D" w:rsidRPr="00BB1742">
        <w:rPr>
          <w:rFonts w:ascii="Times New Roman" w:hAnsi="Times New Roman" w:cs="Times New Roman"/>
          <w:sz w:val="24"/>
          <w:szCs w:val="24"/>
        </w:rPr>
        <w:t xml:space="preserve"> stöd och hjälp i form av rehabilitering.</w:t>
      </w:r>
    </w:p>
    <w:p w14:paraId="0292AED1" w14:textId="2EA7BCD9" w:rsidR="008862C8" w:rsidRPr="00BB1742" w:rsidRDefault="008862C8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 xml:space="preserve">Medverka till att den som </w:t>
      </w:r>
      <w:r w:rsidR="001907E9" w:rsidRPr="00BB1742">
        <w:rPr>
          <w:rFonts w:ascii="Times New Roman" w:hAnsi="Times New Roman" w:cs="Times New Roman"/>
          <w:sz w:val="24"/>
          <w:szCs w:val="24"/>
        </w:rPr>
        <w:t xml:space="preserve">har </w:t>
      </w:r>
      <w:r w:rsidRPr="00BB1742">
        <w:rPr>
          <w:rFonts w:ascii="Times New Roman" w:hAnsi="Times New Roman" w:cs="Times New Roman"/>
          <w:sz w:val="24"/>
          <w:szCs w:val="24"/>
        </w:rPr>
        <w:t>alkohol</w:t>
      </w:r>
      <w:r w:rsidR="001907E9" w:rsidRPr="00BB1742">
        <w:rPr>
          <w:rFonts w:ascii="Times New Roman" w:hAnsi="Times New Roman" w:cs="Times New Roman"/>
          <w:sz w:val="24"/>
          <w:szCs w:val="24"/>
        </w:rPr>
        <w:t>-</w:t>
      </w:r>
      <w:r w:rsidRPr="00BB1742">
        <w:rPr>
          <w:rFonts w:ascii="Times New Roman" w:hAnsi="Times New Roman" w:cs="Times New Roman"/>
          <w:sz w:val="24"/>
          <w:szCs w:val="24"/>
        </w:rPr>
        <w:t xml:space="preserve"> och/eller </w:t>
      </w:r>
      <w:r w:rsidR="001907E9" w:rsidRPr="00BB1742">
        <w:rPr>
          <w:rFonts w:ascii="Times New Roman" w:hAnsi="Times New Roman" w:cs="Times New Roman"/>
          <w:sz w:val="24"/>
          <w:szCs w:val="24"/>
        </w:rPr>
        <w:t xml:space="preserve">narkotikaproblem </w:t>
      </w:r>
      <w:r w:rsidRPr="00BB1742">
        <w:rPr>
          <w:rFonts w:ascii="Times New Roman" w:hAnsi="Times New Roman" w:cs="Times New Roman"/>
          <w:sz w:val="24"/>
          <w:szCs w:val="24"/>
        </w:rPr>
        <w:t xml:space="preserve">kan ha kvar sin anställning, under förutsättning att medarbetaren visar samarbetsvilja </w:t>
      </w:r>
      <w:r w:rsidR="001907E9" w:rsidRPr="00BB1742">
        <w:rPr>
          <w:rFonts w:ascii="Times New Roman" w:hAnsi="Times New Roman" w:cs="Times New Roman"/>
          <w:sz w:val="24"/>
          <w:szCs w:val="24"/>
        </w:rPr>
        <w:t xml:space="preserve">att uppnå målet </w:t>
      </w:r>
      <w:r w:rsidR="00DA5E6B" w:rsidRPr="00BB1742">
        <w:rPr>
          <w:rFonts w:ascii="Times New Roman" w:hAnsi="Times New Roman" w:cs="Times New Roman"/>
          <w:sz w:val="24"/>
          <w:szCs w:val="24"/>
        </w:rPr>
        <w:t xml:space="preserve">att </w:t>
      </w:r>
      <w:r w:rsidR="001907E9" w:rsidRPr="00BB1742">
        <w:rPr>
          <w:rFonts w:ascii="Times New Roman" w:hAnsi="Times New Roman" w:cs="Times New Roman"/>
          <w:sz w:val="24"/>
          <w:szCs w:val="24"/>
        </w:rPr>
        <w:t>vara nykter och narkotikafri under arbetstid</w:t>
      </w:r>
      <w:r w:rsidR="00DA5E6B" w:rsidRPr="00BB1742">
        <w:rPr>
          <w:rFonts w:ascii="Times New Roman" w:hAnsi="Times New Roman" w:cs="Times New Roman"/>
          <w:sz w:val="24"/>
          <w:szCs w:val="24"/>
        </w:rPr>
        <w:t>.</w:t>
      </w:r>
    </w:p>
    <w:p w14:paraId="132DEC71" w14:textId="77777777" w:rsidR="00216E77" w:rsidRPr="00DD2F04" w:rsidRDefault="00216E77" w:rsidP="00E00319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659FFB2" w14:textId="749BEFC5" w:rsidR="00676E89" w:rsidRPr="00DD2F04" w:rsidRDefault="000E72A1" w:rsidP="00E00319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D2F04">
        <w:rPr>
          <w:rFonts w:ascii="Times New Roman" w:hAnsi="Times New Roman" w:cs="Times New Roman"/>
          <w:b/>
          <w:iCs/>
          <w:sz w:val="28"/>
          <w:szCs w:val="28"/>
        </w:rPr>
        <w:t>Medarbetare</w:t>
      </w:r>
    </w:p>
    <w:p w14:paraId="74EF942B" w14:textId="582E54CF" w:rsidR="000E72A1" w:rsidRPr="00BB1742" w:rsidRDefault="000E72A1" w:rsidP="00E00319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1742">
        <w:rPr>
          <w:rFonts w:ascii="Times New Roman" w:hAnsi="Times New Roman" w:cs="Times New Roman"/>
          <w:b/>
          <w:bCs/>
          <w:sz w:val="24"/>
          <w:szCs w:val="24"/>
        </w:rPr>
        <w:t>Policy kring alkohol</w:t>
      </w:r>
    </w:p>
    <w:p w14:paraId="26141D2D" w14:textId="0768B78B" w:rsidR="000E72A1" w:rsidRPr="00BB1742" w:rsidRDefault="000E72A1" w:rsidP="00E003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Nedanstående gäller för samtlig personal:</w:t>
      </w:r>
    </w:p>
    <w:p w14:paraId="6CAFFC05" w14:textId="3687A42D" w:rsidR="000E72A1" w:rsidRPr="00BB1742" w:rsidRDefault="000E72A1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Krav på nykterhet (&lt; 0,2 promille) under arbetstid.</w:t>
      </w:r>
    </w:p>
    <w:p w14:paraId="36644042" w14:textId="2193692A" w:rsidR="000E72A1" w:rsidRPr="00BB1742" w:rsidRDefault="000E72A1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Alkohol får ej konsumeras på serveringsstället</w:t>
      </w:r>
      <w:r w:rsidR="004E42AD">
        <w:rPr>
          <w:rFonts w:ascii="Times New Roman" w:hAnsi="Times New Roman" w:cs="Times New Roman"/>
          <w:sz w:val="24"/>
          <w:szCs w:val="24"/>
        </w:rPr>
        <w:t xml:space="preserve"> </w:t>
      </w:r>
      <w:r w:rsidR="00E71A75">
        <w:rPr>
          <w:rFonts w:ascii="Times New Roman" w:hAnsi="Times New Roman" w:cs="Times New Roman"/>
          <w:sz w:val="24"/>
          <w:szCs w:val="24"/>
        </w:rPr>
        <w:t>under arbetspasset</w:t>
      </w:r>
      <w:r w:rsidR="006710FC">
        <w:rPr>
          <w:rFonts w:ascii="Times New Roman" w:hAnsi="Times New Roman" w:cs="Times New Roman"/>
          <w:sz w:val="24"/>
          <w:szCs w:val="24"/>
        </w:rPr>
        <w:t xml:space="preserve"> eller efter </w:t>
      </w:r>
      <w:r w:rsidRPr="00BB1742">
        <w:rPr>
          <w:rFonts w:ascii="Times New Roman" w:hAnsi="Times New Roman" w:cs="Times New Roman"/>
          <w:sz w:val="24"/>
          <w:szCs w:val="24"/>
        </w:rPr>
        <w:t>stängningstid</w:t>
      </w:r>
      <w:r w:rsidR="006710FC">
        <w:rPr>
          <w:rFonts w:ascii="Times New Roman" w:hAnsi="Times New Roman" w:cs="Times New Roman"/>
          <w:sz w:val="24"/>
          <w:szCs w:val="24"/>
        </w:rPr>
        <w:t>.</w:t>
      </w:r>
    </w:p>
    <w:p w14:paraId="3F01E1F1" w14:textId="0C514CA6" w:rsidR="000E72A1" w:rsidRPr="00BB1742" w:rsidRDefault="000E72A1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lastRenderedPageBreak/>
        <w:t>Alkohol får ej lämna serveringsstället</w:t>
      </w:r>
      <w:r w:rsidR="00857500" w:rsidRPr="00BB1742">
        <w:rPr>
          <w:rFonts w:ascii="Times New Roman" w:hAnsi="Times New Roman" w:cs="Times New Roman"/>
          <w:sz w:val="24"/>
          <w:szCs w:val="24"/>
        </w:rPr>
        <w:t>.</w:t>
      </w:r>
    </w:p>
    <w:p w14:paraId="133C89CC" w14:textId="77777777" w:rsidR="00E00319" w:rsidRPr="00BB1742" w:rsidRDefault="000E72A1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 xml:space="preserve">Om alkoholproblem konstaterats ska den anställde erbjudas rehabilitering. </w:t>
      </w:r>
    </w:p>
    <w:p w14:paraId="42364174" w14:textId="739487F0" w:rsidR="00857500" w:rsidRPr="00BB1742" w:rsidRDefault="000E72A1" w:rsidP="00E00319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B1742">
        <w:rPr>
          <w:rFonts w:ascii="Times New Roman" w:hAnsi="Times New Roman"/>
          <w:sz w:val="24"/>
          <w:szCs w:val="24"/>
        </w:rPr>
        <w:t>Om den anställde bryter mot denna policy kan detta ytterst leda till att anställningen</w:t>
      </w:r>
      <w:r w:rsidR="00E00319" w:rsidRPr="00BB1742">
        <w:rPr>
          <w:rFonts w:ascii="Times New Roman" w:hAnsi="Times New Roman"/>
          <w:sz w:val="24"/>
          <w:szCs w:val="24"/>
        </w:rPr>
        <w:t xml:space="preserve"> </w:t>
      </w:r>
      <w:r w:rsidRPr="00BB1742">
        <w:rPr>
          <w:rFonts w:ascii="Times New Roman" w:hAnsi="Times New Roman"/>
          <w:sz w:val="24"/>
          <w:szCs w:val="24"/>
        </w:rPr>
        <w:t xml:space="preserve">ifrågasätts. </w:t>
      </w:r>
    </w:p>
    <w:p w14:paraId="48DA6846" w14:textId="77777777" w:rsidR="00E00319" w:rsidRPr="00BB1742" w:rsidRDefault="00E00319" w:rsidP="00E00319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7235B8" w14:textId="38753E13" w:rsidR="00857500" w:rsidRPr="00BB1742" w:rsidRDefault="0015791D" w:rsidP="00E0031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42">
        <w:rPr>
          <w:rFonts w:ascii="Times New Roman" w:hAnsi="Times New Roman" w:cs="Times New Roman"/>
          <w:b/>
          <w:bCs/>
          <w:sz w:val="24"/>
          <w:szCs w:val="24"/>
        </w:rPr>
        <w:t>Policy kring narkotika</w:t>
      </w:r>
    </w:p>
    <w:p w14:paraId="2C2FCF6A" w14:textId="44FF0B7E" w:rsidR="0015791D" w:rsidRPr="00BB1742" w:rsidRDefault="0015791D" w:rsidP="00E00319">
      <w:pPr>
        <w:spacing w:line="276" w:lineRule="auto"/>
        <w:rPr>
          <w:rFonts w:ascii="Times New Roman" w:hAnsi="Times New Roman" w:cs="Times New Roman"/>
          <w:b/>
          <w:iCs/>
          <w:color w:val="A5A5A5" w:themeColor="accent3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Nedanstående gäller för samtlig personal:</w:t>
      </w:r>
    </w:p>
    <w:p w14:paraId="4134EB73" w14:textId="05D3621A" w:rsidR="0015791D" w:rsidRPr="00BB1742" w:rsidRDefault="0015791D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Helt avstå från all icke-medicinsk användning av narkotikaklassade preparat.</w:t>
      </w:r>
      <w:r w:rsidR="008C1B08" w:rsidRPr="00BB1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0CF4C" w14:textId="77777777" w:rsidR="00C52997" w:rsidRPr="00BB1742" w:rsidRDefault="0015791D" w:rsidP="00E00319">
      <w:pPr>
        <w:pStyle w:val="Liststycke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 xml:space="preserve">Om </w:t>
      </w:r>
      <w:r w:rsidR="00944D95" w:rsidRPr="00BB1742">
        <w:rPr>
          <w:rFonts w:ascii="Times New Roman" w:hAnsi="Times New Roman" w:cs="Times New Roman"/>
          <w:sz w:val="24"/>
          <w:szCs w:val="24"/>
        </w:rPr>
        <w:t>narkotika</w:t>
      </w:r>
      <w:r w:rsidRPr="00BB1742">
        <w:rPr>
          <w:rFonts w:ascii="Times New Roman" w:hAnsi="Times New Roman" w:cs="Times New Roman"/>
          <w:sz w:val="24"/>
          <w:szCs w:val="24"/>
        </w:rPr>
        <w:t>problem konstaterats ska den anställde erbjudas rehabilitering.</w:t>
      </w:r>
    </w:p>
    <w:p w14:paraId="6D794B07" w14:textId="65F09850" w:rsidR="0015791D" w:rsidRPr="00BB1742" w:rsidRDefault="0015791D" w:rsidP="00E0031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 xml:space="preserve">Om den anställde bryter mot denna policy kan detta ytterst leda till att anställningen ifrågasätts. </w:t>
      </w:r>
    </w:p>
    <w:p w14:paraId="55E30131" w14:textId="77777777" w:rsidR="000E72A1" w:rsidRPr="00DD2F04" w:rsidRDefault="000E72A1" w:rsidP="00E00319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B90E07" w14:textId="77777777" w:rsidR="00EA13A0" w:rsidRDefault="007F32AA" w:rsidP="00E00319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D2F04">
        <w:rPr>
          <w:rFonts w:ascii="Times New Roman" w:hAnsi="Times New Roman" w:cs="Times New Roman"/>
          <w:b/>
          <w:iCs/>
          <w:sz w:val="28"/>
          <w:szCs w:val="28"/>
        </w:rPr>
        <w:t>Gäster</w:t>
      </w:r>
    </w:p>
    <w:p w14:paraId="2393E3B7" w14:textId="77777777" w:rsidR="00492D9F" w:rsidRDefault="00492D9F" w:rsidP="00492D9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42">
        <w:rPr>
          <w:rFonts w:ascii="Times New Roman" w:hAnsi="Times New Roman" w:cs="Times New Roman"/>
          <w:b/>
          <w:bCs/>
          <w:sz w:val="24"/>
          <w:szCs w:val="24"/>
        </w:rPr>
        <w:t>Policy kring alkohol</w:t>
      </w:r>
    </w:p>
    <w:p w14:paraId="45ACC69E" w14:textId="2541111B" w:rsidR="00492D9F" w:rsidRDefault="00002502" w:rsidP="000025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Nedanstående gäller för samtlig</w:t>
      </w:r>
      <w:r>
        <w:rPr>
          <w:rFonts w:ascii="Times New Roman" w:hAnsi="Times New Roman" w:cs="Times New Roman"/>
          <w:sz w:val="24"/>
          <w:szCs w:val="24"/>
        </w:rPr>
        <w:t>a gäster</w:t>
      </w:r>
      <w:r w:rsidRPr="00BB1742">
        <w:rPr>
          <w:rFonts w:ascii="Times New Roman" w:hAnsi="Times New Roman" w:cs="Times New Roman"/>
          <w:sz w:val="24"/>
          <w:szCs w:val="24"/>
        </w:rPr>
        <w:t>:</w:t>
      </w:r>
    </w:p>
    <w:p w14:paraId="1A8C413C" w14:textId="21DCC9C6" w:rsidR="004E42AD" w:rsidRPr="00002502" w:rsidRDefault="00002502" w:rsidP="006710FC">
      <w:pPr>
        <w:pStyle w:val="Normalwebb"/>
        <w:numPr>
          <w:ilvl w:val="0"/>
          <w:numId w:val="21"/>
        </w:numPr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Får ej vistas i nöjesmiljön vid märkbar påverkan, oavsett om det är narkotika </w:t>
      </w:r>
      <w:r w:rsidRPr="00002502">
        <w:rPr>
          <w:rFonts w:eastAsiaTheme="minorEastAsia"/>
          <w:lang w:eastAsia="en-US"/>
        </w:rPr>
        <w:t>eller alkohol.</w:t>
      </w:r>
      <w:r w:rsidR="004E42AD">
        <w:rPr>
          <w:rFonts w:eastAsiaTheme="minorEastAsia"/>
          <w:lang w:eastAsia="en-US"/>
        </w:rPr>
        <w:t xml:space="preserve"> </w:t>
      </w:r>
    </w:p>
    <w:p w14:paraId="594D4B02" w14:textId="12035F5F" w:rsidR="00002502" w:rsidRDefault="00002502" w:rsidP="00002502">
      <w:pPr>
        <w:pStyle w:val="Normalwebb"/>
        <w:numPr>
          <w:ilvl w:val="0"/>
          <w:numId w:val="21"/>
        </w:numPr>
        <w:rPr>
          <w:color w:val="000000"/>
          <w:sz w:val="27"/>
          <w:szCs w:val="27"/>
        </w:rPr>
      </w:pPr>
      <w:r>
        <w:rPr>
          <w:rFonts w:eastAsiaTheme="minorEastAsia"/>
          <w:lang w:eastAsia="en-US"/>
        </w:rPr>
        <w:t xml:space="preserve">Minderåriga får ej köpa alkoholhaltiga drycker och krogpersonalen kan därför be gästerna att legitimera sig. </w:t>
      </w:r>
    </w:p>
    <w:p w14:paraId="6103ADC7" w14:textId="77777777" w:rsidR="00492D9F" w:rsidRPr="00BB1742" w:rsidRDefault="00492D9F" w:rsidP="00492D9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438D0BC" w14:textId="5D0730ED" w:rsidR="00492D9F" w:rsidRPr="002606A3" w:rsidRDefault="00492D9F" w:rsidP="00E0031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42">
        <w:rPr>
          <w:rFonts w:ascii="Times New Roman" w:hAnsi="Times New Roman" w:cs="Times New Roman"/>
          <w:b/>
          <w:bCs/>
          <w:sz w:val="24"/>
          <w:szCs w:val="24"/>
        </w:rPr>
        <w:t>Policy kring narkotika</w:t>
      </w:r>
    </w:p>
    <w:p w14:paraId="23399E73" w14:textId="587953FB" w:rsidR="008862C8" w:rsidRPr="00BB1742" w:rsidRDefault="00187118" w:rsidP="00E00319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A17C1">
        <w:rPr>
          <w:rFonts w:ascii="Times New Roman" w:hAnsi="Times New Roman" w:cs="Times New Roman"/>
          <w:sz w:val="24"/>
          <w:szCs w:val="32"/>
        </w:rPr>
        <w:t>[</w:t>
      </w:r>
      <w:r w:rsidR="00C82A97" w:rsidRPr="003A17C1">
        <w:rPr>
          <w:rFonts w:ascii="Times New Roman" w:hAnsi="Times New Roman" w:cs="Times New Roman"/>
          <w:sz w:val="24"/>
          <w:szCs w:val="32"/>
        </w:rPr>
        <w:t>Företagsnamn</w:t>
      </w:r>
      <w:r w:rsidRPr="003A17C1">
        <w:rPr>
          <w:rFonts w:ascii="Times New Roman" w:hAnsi="Times New Roman" w:cs="Times New Roman"/>
          <w:sz w:val="24"/>
          <w:szCs w:val="32"/>
        </w:rPr>
        <w:t>]</w:t>
      </w:r>
      <w:r w:rsidR="009A09C2" w:rsidRPr="003A17C1">
        <w:rPr>
          <w:rFonts w:ascii="Times New Roman" w:hAnsi="Times New Roman" w:cs="Times New Roman"/>
          <w:sz w:val="24"/>
          <w:szCs w:val="32"/>
        </w:rPr>
        <w:t xml:space="preserve"> </w:t>
      </w:r>
      <w:r w:rsidR="009A09C2" w:rsidRPr="00BB1742">
        <w:rPr>
          <w:rFonts w:ascii="Times New Roman" w:hAnsi="Times New Roman" w:cs="Times New Roman"/>
          <w:sz w:val="24"/>
          <w:szCs w:val="32"/>
        </w:rPr>
        <w:t xml:space="preserve">har </w:t>
      </w:r>
      <w:r w:rsidR="00857500" w:rsidRPr="00BB1742">
        <w:rPr>
          <w:rFonts w:ascii="Times New Roman" w:hAnsi="Times New Roman" w:cs="Times New Roman"/>
          <w:sz w:val="24"/>
          <w:szCs w:val="32"/>
        </w:rPr>
        <w:t xml:space="preserve">aktivt </w:t>
      </w:r>
      <w:r w:rsidR="009A09C2" w:rsidRPr="00BB1742">
        <w:rPr>
          <w:rFonts w:ascii="Times New Roman" w:hAnsi="Times New Roman" w:cs="Times New Roman"/>
          <w:sz w:val="24"/>
          <w:szCs w:val="32"/>
        </w:rPr>
        <w:t xml:space="preserve">tagit ställning för en </w:t>
      </w:r>
      <w:r w:rsidR="00C52997" w:rsidRPr="00BB1742">
        <w:rPr>
          <w:rFonts w:ascii="Times New Roman" w:hAnsi="Times New Roman" w:cs="Times New Roman"/>
          <w:sz w:val="24"/>
          <w:szCs w:val="32"/>
        </w:rPr>
        <w:t>narkotika</w:t>
      </w:r>
      <w:r w:rsidR="009A09C2" w:rsidRPr="00BB1742">
        <w:rPr>
          <w:rFonts w:ascii="Times New Roman" w:hAnsi="Times New Roman" w:cs="Times New Roman"/>
          <w:sz w:val="24"/>
          <w:szCs w:val="32"/>
        </w:rPr>
        <w:t xml:space="preserve">fri </w:t>
      </w:r>
      <w:r w:rsidR="00C82A97" w:rsidRPr="00BB1742">
        <w:rPr>
          <w:rFonts w:ascii="Times New Roman" w:hAnsi="Times New Roman" w:cs="Times New Roman"/>
          <w:sz w:val="24"/>
          <w:szCs w:val="32"/>
        </w:rPr>
        <w:t>nöjes</w:t>
      </w:r>
      <w:r w:rsidR="009A09C2" w:rsidRPr="00BB1742">
        <w:rPr>
          <w:rFonts w:ascii="Times New Roman" w:hAnsi="Times New Roman" w:cs="Times New Roman"/>
          <w:sz w:val="24"/>
          <w:szCs w:val="32"/>
        </w:rPr>
        <w:t>miljö och har nolltolerans när det gäller all form av hantering och bruk av narkotika.</w:t>
      </w:r>
      <w:r w:rsidR="006477FE" w:rsidRPr="00BB1742">
        <w:rPr>
          <w:rFonts w:ascii="Times New Roman" w:hAnsi="Times New Roman" w:cs="Times New Roman"/>
          <w:sz w:val="24"/>
          <w:szCs w:val="32"/>
        </w:rPr>
        <w:t xml:space="preserve"> Personal</w:t>
      </w:r>
      <w:r w:rsidR="00893C06" w:rsidRPr="00BB1742">
        <w:rPr>
          <w:rFonts w:ascii="Times New Roman" w:hAnsi="Times New Roman" w:cs="Times New Roman"/>
          <w:sz w:val="24"/>
          <w:szCs w:val="32"/>
        </w:rPr>
        <w:t>en agerar i enlighet med</w:t>
      </w:r>
      <w:r w:rsidR="006477FE" w:rsidRPr="00BB1742">
        <w:rPr>
          <w:rFonts w:ascii="Times New Roman" w:hAnsi="Times New Roman" w:cs="Times New Roman"/>
          <w:sz w:val="24"/>
          <w:szCs w:val="32"/>
        </w:rPr>
        <w:t xml:space="preserve"> policyn för att </w:t>
      </w:r>
      <w:r w:rsidR="00893C06" w:rsidRPr="00BB1742">
        <w:rPr>
          <w:rFonts w:ascii="Times New Roman" w:hAnsi="Times New Roman" w:cs="Times New Roman"/>
          <w:sz w:val="24"/>
          <w:szCs w:val="32"/>
        </w:rPr>
        <w:t>medverka till</w:t>
      </w:r>
      <w:r w:rsidR="006477FE" w:rsidRPr="00BB1742">
        <w:rPr>
          <w:rFonts w:ascii="Times New Roman" w:hAnsi="Times New Roman" w:cs="Times New Roman"/>
          <w:sz w:val="24"/>
          <w:szCs w:val="32"/>
        </w:rPr>
        <w:t xml:space="preserve"> en </w:t>
      </w:r>
      <w:r w:rsidR="00C52997" w:rsidRPr="00BB1742">
        <w:rPr>
          <w:rFonts w:ascii="Times New Roman" w:hAnsi="Times New Roman" w:cs="Times New Roman"/>
          <w:sz w:val="24"/>
          <w:szCs w:val="32"/>
        </w:rPr>
        <w:t>narkotika</w:t>
      </w:r>
      <w:r w:rsidR="006477FE" w:rsidRPr="00BB1742">
        <w:rPr>
          <w:rFonts w:ascii="Times New Roman" w:hAnsi="Times New Roman" w:cs="Times New Roman"/>
          <w:sz w:val="24"/>
          <w:szCs w:val="32"/>
        </w:rPr>
        <w:t>fri nöjesmiljö.</w:t>
      </w:r>
    </w:p>
    <w:p w14:paraId="6533776D" w14:textId="77777777" w:rsidR="00F002EE" w:rsidRPr="00DD2F04" w:rsidRDefault="00F002EE" w:rsidP="00E00319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B991EED" w14:textId="4AAA2801" w:rsidR="00467E80" w:rsidRPr="00DD2F04" w:rsidRDefault="00467E80" w:rsidP="00E00319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D2F04">
        <w:rPr>
          <w:rFonts w:ascii="Times New Roman" w:hAnsi="Times New Roman" w:cs="Times New Roman"/>
          <w:b/>
          <w:iCs/>
          <w:sz w:val="28"/>
          <w:szCs w:val="28"/>
        </w:rPr>
        <w:t>Entreprenörer</w:t>
      </w:r>
    </w:p>
    <w:p w14:paraId="63E67D88" w14:textId="16077985" w:rsidR="00C64034" w:rsidRPr="00BB1742" w:rsidRDefault="00C64034" w:rsidP="00E00319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BB1742">
        <w:rPr>
          <w:rFonts w:ascii="Times New Roman" w:hAnsi="Times New Roman" w:cs="Times New Roman"/>
          <w:sz w:val="24"/>
          <w:szCs w:val="32"/>
        </w:rPr>
        <w:t xml:space="preserve">När externa tjänster köps in, exempelvis ordningsvakter, dj, artister eller annan underhållning, ställs samma krav på nykterhet och att vara </w:t>
      </w:r>
      <w:r w:rsidR="00C52997" w:rsidRPr="00BB1742">
        <w:rPr>
          <w:rFonts w:ascii="Times New Roman" w:hAnsi="Times New Roman" w:cs="Times New Roman"/>
          <w:sz w:val="24"/>
          <w:szCs w:val="32"/>
        </w:rPr>
        <w:t>narkotika</w:t>
      </w:r>
      <w:r w:rsidRPr="00BB1742">
        <w:rPr>
          <w:rFonts w:ascii="Times New Roman" w:hAnsi="Times New Roman" w:cs="Times New Roman"/>
          <w:sz w:val="24"/>
          <w:szCs w:val="32"/>
        </w:rPr>
        <w:t>fri som för alla anställda. Detta krav tas med i upphandling av tjänster.</w:t>
      </w:r>
    </w:p>
    <w:p w14:paraId="41DEA457" w14:textId="77777777" w:rsidR="00467E80" w:rsidRPr="00DD2F04" w:rsidRDefault="00467E80" w:rsidP="00E00319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E55548" w14:textId="6DFF478A" w:rsidR="001A3E11" w:rsidRPr="00DD2F04" w:rsidRDefault="001A3E11" w:rsidP="00E00319">
      <w:pPr>
        <w:spacing w:line="276" w:lineRule="auto"/>
        <w:jc w:val="both"/>
        <w:rPr>
          <w:rFonts w:ascii="Times New Roman" w:hAnsi="Times New Roman" w:cs="Times New Roman"/>
        </w:rPr>
      </w:pPr>
      <w:r w:rsidRPr="00DD2F04">
        <w:rPr>
          <w:rFonts w:ascii="Times New Roman" w:hAnsi="Times New Roman" w:cs="Times New Roman"/>
        </w:rPr>
        <w:t xml:space="preserve"> </w:t>
      </w:r>
    </w:p>
    <w:sectPr w:rsidR="001A3E11" w:rsidRPr="00DD2F04" w:rsidSect="007B5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3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1720" w14:textId="77777777" w:rsidR="00EF1D3C" w:rsidRDefault="00EF1D3C" w:rsidP="00AC5B64">
      <w:r>
        <w:separator/>
      </w:r>
    </w:p>
  </w:endnote>
  <w:endnote w:type="continuationSeparator" w:id="0">
    <w:p w14:paraId="09C6073D" w14:textId="77777777" w:rsidR="00EF1D3C" w:rsidRDefault="00EF1D3C" w:rsidP="00AC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34EA" w14:textId="77777777" w:rsidR="00E97CD9" w:rsidRDefault="00E97C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94B0" w14:textId="77777777" w:rsidR="00E97CD9" w:rsidRDefault="00E97C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C189" w14:textId="77777777" w:rsidR="00E97CD9" w:rsidRDefault="00E97C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F597" w14:textId="77777777" w:rsidR="00EF1D3C" w:rsidRDefault="00EF1D3C" w:rsidP="00AC5B64">
      <w:r>
        <w:separator/>
      </w:r>
    </w:p>
  </w:footnote>
  <w:footnote w:type="continuationSeparator" w:id="0">
    <w:p w14:paraId="5D77D95F" w14:textId="77777777" w:rsidR="00EF1D3C" w:rsidRDefault="00EF1D3C" w:rsidP="00AC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1E02" w14:textId="77777777" w:rsidR="00E97CD9" w:rsidRDefault="00E97C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6704" w14:textId="5BA1EF76" w:rsidR="00AC5B64" w:rsidRDefault="00E00319">
    <w:pPr>
      <w:pStyle w:val="Sidhuvud"/>
    </w:pPr>
    <w:r>
      <w:rPr>
        <w:noProof/>
      </w:rPr>
      <w:drawing>
        <wp:inline distT="0" distB="0" distL="0" distR="0" wp14:anchorId="4F902E0D" wp14:editId="74ACE220">
          <wp:extent cx="1202400" cy="720000"/>
          <wp:effectExtent l="0" t="0" r="0" b="0"/>
          <wp:docPr id="3" name="Bildobjekt 3" descr="En bild som visar Grafik, Teckensnitt, halloween, pump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Grafik, Teckensnitt, halloween, pumpa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4D9883A8" wp14:editId="276BD44C">
          <wp:extent cx="1202400" cy="720000"/>
          <wp:effectExtent l="0" t="0" r="0" b="0"/>
          <wp:docPr id="4" name="Bildobjekt 4" descr="En bild som visar Grafik, Teckensnitt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Grafik, Teckensnitt, grafisk design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58F3514B" wp14:editId="6EBC2606">
          <wp:extent cx="1198800" cy="720000"/>
          <wp:effectExtent l="0" t="0" r="0" b="0"/>
          <wp:docPr id="5" name="Bildobjekt 5" descr="En bild som visar Grafik, grafisk design, Teckensnitt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En bild som visar Grafik, grafisk design, Teckensnitt, design&#10;&#10;Automatiskt genererad beskrivn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9004" w14:textId="77777777" w:rsidR="00E97CD9" w:rsidRDefault="00E97C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E19"/>
    <w:multiLevelType w:val="multilevel"/>
    <w:tmpl w:val="03A2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57852"/>
    <w:multiLevelType w:val="hybridMultilevel"/>
    <w:tmpl w:val="424CB8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87627"/>
    <w:multiLevelType w:val="hybridMultilevel"/>
    <w:tmpl w:val="38A80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7E6"/>
    <w:multiLevelType w:val="hybridMultilevel"/>
    <w:tmpl w:val="925EA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4A88"/>
    <w:multiLevelType w:val="hybridMultilevel"/>
    <w:tmpl w:val="F5A0B0E6"/>
    <w:lvl w:ilvl="0" w:tplc="199CDA8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5040FA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1D7A4BE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880E05F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5FC8F51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F828CDB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ED14DF9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4D76297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F170E5C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5" w15:restartNumberingAfterBreak="0">
    <w:nsid w:val="2DB829BA"/>
    <w:multiLevelType w:val="hybridMultilevel"/>
    <w:tmpl w:val="EB48A5FA"/>
    <w:lvl w:ilvl="0" w:tplc="229AB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7F17"/>
    <w:multiLevelType w:val="hybridMultilevel"/>
    <w:tmpl w:val="B7E8E318"/>
    <w:lvl w:ilvl="0" w:tplc="92FAE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E2EE4"/>
    <w:multiLevelType w:val="hybridMultilevel"/>
    <w:tmpl w:val="4E6AD1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190E"/>
    <w:multiLevelType w:val="hybridMultilevel"/>
    <w:tmpl w:val="A5A65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536CA"/>
    <w:multiLevelType w:val="hybridMultilevel"/>
    <w:tmpl w:val="AD5AF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9266C"/>
    <w:multiLevelType w:val="hybridMultilevel"/>
    <w:tmpl w:val="7F5C6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62A38"/>
    <w:multiLevelType w:val="hybridMultilevel"/>
    <w:tmpl w:val="34E00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B452E"/>
    <w:multiLevelType w:val="hybridMultilevel"/>
    <w:tmpl w:val="8C8078A0"/>
    <w:lvl w:ilvl="0" w:tplc="041D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55E62348"/>
    <w:multiLevelType w:val="hybridMultilevel"/>
    <w:tmpl w:val="8858F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B272D"/>
    <w:multiLevelType w:val="hybridMultilevel"/>
    <w:tmpl w:val="C6A67F9E"/>
    <w:lvl w:ilvl="0" w:tplc="4D286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B76F5"/>
    <w:multiLevelType w:val="hybridMultilevel"/>
    <w:tmpl w:val="E932B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311EE"/>
    <w:multiLevelType w:val="hybridMultilevel"/>
    <w:tmpl w:val="BD0855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84F94"/>
    <w:multiLevelType w:val="hybridMultilevel"/>
    <w:tmpl w:val="0A04A4FC"/>
    <w:lvl w:ilvl="0" w:tplc="2B1A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2740C"/>
    <w:multiLevelType w:val="hybridMultilevel"/>
    <w:tmpl w:val="63ECF572"/>
    <w:lvl w:ilvl="0" w:tplc="229AB0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5A5A5" w:themeColor="accent3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66F96"/>
    <w:multiLevelType w:val="hybridMultilevel"/>
    <w:tmpl w:val="72163ABA"/>
    <w:lvl w:ilvl="0" w:tplc="229AB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17FC7"/>
    <w:multiLevelType w:val="hybridMultilevel"/>
    <w:tmpl w:val="8C2A9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AAAA" w:themeColor="background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942449">
    <w:abstractNumId w:val="14"/>
  </w:num>
  <w:num w:numId="2" w16cid:durableId="701589201">
    <w:abstractNumId w:val="17"/>
  </w:num>
  <w:num w:numId="3" w16cid:durableId="754743246">
    <w:abstractNumId w:val="19"/>
  </w:num>
  <w:num w:numId="4" w16cid:durableId="1847985316">
    <w:abstractNumId w:val="2"/>
  </w:num>
  <w:num w:numId="5" w16cid:durableId="881285123">
    <w:abstractNumId w:val="18"/>
  </w:num>
  <w:num w:numId="6" w16cid:durableId="1684698120">
    <w:abstractNumId w:val="5"/>
  </w:num>
  <w:num w:numId="7" w16cid:durableId="1968582467">
    <w:abstractNumId w:val="10"/>
  </w:num>
  <w:num w:numId="8" w16cid:durableId="261838342">
    <w:abstractNumId w:val="7"/>
  </w:num>
  <w:num w:numId="9" w16cid:durableId="620037838">
    <w:abstractNumId w:val="16"/>
  </w:num>
  <w:num w:numId="10" w16cid:durableId="1200583897">
    <w:abstractNumId w:val="6"/>
  </w:num>
  <w:num w:numId="11" w16cid:durableId="1254319019">
    <w:abstractNumId w:val="3"/>
  </w:num>
  <w:num w:numId="12" w16cid:durableId="166289408">
    <w:abstractNumId w:val="15"/>
  </w:num>
  <w:num w:numId="13" w16cid:durableId="1481920768">
    <w:abstractNumId w:val="12"/>
  </w:num>
  <w:num w:numId="14" w16cid:durableId="11534778">
    <w:abstractNumId w:val="9"/>
  </w:num>
  <w:num w:numId="15" w16cid:durableId="43062737">
    <w:abstractNumId w:val="1"/>
  </w:num>
  <w:num w:numId="16" w16cid:durableId="1322153475">
    <w:abstractNumId w:val="20"/>
  </w:num>
  <w:num w:numId="17" w16cid:durableId="309331568">
    <w:abstractNumId w:val="8"/>
  </w:num>
  <w:num w:numId="18" w16cid:durableId="953484111">
    <w:abstractNumId w:val="4"/>
  </w:num>
  <w:num w:numId="19" w16cid:durableId="659970262">
    <w:abstractNumId w:val="0"/>
  </w:num>
  <w:num w:numId="20" w16cid:durableId="541405048">
    <w:abstractNumId w:val="13"/>
  </w:num>
  <w:num w:numId="21" w16cid:durableId="2048875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31"/>
    <w:rsid w:val="00002502"/>
    <w:rsid w:val="00036D08"/>
    <w:rsid w:val="00046145"/>
    <w:rsid w:val="00070834"/>
    <w:rsid w:val="000738B7"/>
    <w:rsid w:val="00074D38"/>
    <w:rsid w:val="00085260"/>
    <w:rsid w:val="00094F3E"/>
    <w:rsid w:val="00096B0E"/>
    <w:rsid w:val="000972DD"/>
    <w:rsid w:val="000A387B"/>
    <w:rsid w:val="000E72A1"/>
    <w:rsid w:val="001139BF"/>
    <w:rsid w:val="001156C0"/>
    <w:rsid w:val="00125E76"/>
    <w:rsid w:val="00135F41"/>
    <w:rsid w:val="00137303"/>
    <w:rsid w:val="0015014E"/>
    <w:rsid w:val="0015791D"/>
    <w:rsid w:val="00187118"/>
    <w:rsid w:val="001907E9"/>
    <w:rsid w:val="001A3E11"/>
    <w:rsid w:val="001E13A6"/>
    <w:rsid w:val="0020350A"/>
    <w:rsid w:val="00216E77"/>
    <w:rsid w:val="00251B24"/>
    <w:rsid w:val="002606A3"/>
    <w:rsid w:val="0027028A"/>
    <w:rsid w:val="002B46D1"/>
    <w:rsid w:val="002E2549"/>
    <w:rsid w:val="002E2C1C"/>
    <w:rsid w:val="002F1656"/>
    <w:rsid w:val="00311081"/>
    <w:rsid w:val="00364A31"/>
    <w:rsid w:val="003A0F8A"/>
    <w:rsid w:val="003A17C1"/>
    <w:rsid w:val="003A42D2"/>
    <w:rsid w:val="003A5DCC"/>
    <w:rsid w:val="003F4766"/>
    <w:rsid w:val="003F4794"/>
    <w:rsid w:val="00400DA2"/>
    <w:rsid w:val="00410FA7"/>
    <w:rsid w:val="004370FA"/>
    <w:rsid w:val="0044159E"/>
    <w:rsid w:val="00466D45"/>
    <w:rsid w:val="00467E80"/>
    <w:rsid w:val="00492D9F"/>
    <w:rsid w:val="004A1E95"/>
    <w:rsid w:val="004A674A"/>
    <w:rsid w:val="004E42AD"/>
    <w:rsid w:val="00513728"/>
    <w:rsid w:val="00553994"/>
    <w:rsid w:val="005627E4"/>
    <w:rsid w:val="00575D5D"/>
    <w:rsid w:val="005D78FD"/>
    <w:rsid w:val="005E2CC7"/>
    <w:rsid w:val="00632ED1"/>
    <w:rsid w:val="006477FE"/>
    <w:rsid w:val="00651A27"/>
    <w:rsid w:val="006710FC"/>
    <w:rsid w:val="00676E89"/>
    <w:rsid w:val="006928FF"/>
    <w:rsid w:val="006971CB"/>
    <w:rsid w:val="006B56C2"/>
    <w:rsid w:val="006D3A38"/>
    <w:rsid w:val="006F7C63"/>
    <w:rsid w:val="00700714"/>
    <w:rsid w:val="00701116"/>
    <w:rsid w:val="00701890"/>
    <w:rsid w:val="0070632D"/>
    <w:rsid w:val="00725256"/>
    <w:rsid w:val="00742667"/>
    <w:rsid w:val="00781190"/>
    <w:rsid w:val="00796365"/>
    <w:rsid w:val="007B54CB"/>
    <w:rsid w:val="007B73C7"/>
    <w:rsid w:val="007C7EEC"/>
    <w:rsid w:val="007F32AA"/>
    <w:rsid w:val="00831A63"/>
    <w:rsid w:val="00836CE2"/>
    <w:rsid w:val="0085130A"/>
    <w:rsid w:val="00857500"/>
    <w:rsid w:val="00866F26"/>
    <w:rsid w:val="008862C8"/>
    <w:rsid w:val="00893C06"/>
    <w:rsid w:val="008A0479"/>
    <w:rsid w:val="008A6D90"/>
    <w:rsid w:val="008C1B08"/>
    <w:rsid w:val="008D7101"/>
    <w:rsid w:val="008E1ECE"/>
    <w:rsid w:val="008F19CD"/>
    <w:rsid w:val="008F3B5B"/>
    <w:rsid w:val="009009F8"/>
    <w:rsid w:val="00906854"/>
    <w:rsid w:val="00936CEC"/>
    <w:rsid w:val="00944D95"/>
    <w:rsid w:val="009456FD"/>
    <w:rsid w:val="00946DEF"/>
    <w:rsid w:val="00951271"/>
    <w:rsid w:val="0098628A"/>
    <w:rsid w:val="009936DF"/>
    <w:rsid w:val="009A09C2"/>
    <w:rsid w:val="009B7647"/>
    <w:rsid w:val="00A1435F"/>
    <w:rsid w:val="00A14FF9"/>
    <w:rsid w:val="00A3080C"/>
    <w:rsid w:val="00A30A7A"/>
    <w:rsid w:val="00A91211"/>
    <w:rsid w:val="00AA081D"/>
    <w:rsid w:val="00AC5B64"/>
    <w:rsid w:val="00AD69FC"/>
    <w:rsid w:val="00AE2BB4"/>
    <w:rsid w:val="00B16CF1"/>
    <w:rsid w:val="00B24668"/>
    <w:rsid w:val="00B43918"/>
    <w:rsid w:val="00B84879"/>
    <w:rsid w:val="00BA1937"/>
    <w:rsid w:val="00BA5FAE"/>
    <w:rsid w:val="00BB1742"/>
    <w:rsid w:val="00BC0A2F"/>
    <w:rsid w:val="00BC2604"/>
    <w:rsid w:val="00BE614D"/>
    <w:rsid w:val="00C04C0A"/>
    <w:rsid w:val="00C52997"/>
    <w:rsid w:val="00C5762B"/>
    <w:rsid w:val="00C60044"/>
    <w:rsid w:val="00C613B4"/>
    <w:rsid w:val="00C64034"/>
    <w:rsid w:val="00C7105D"/>
    <w:rsid w:val="00C82A97"/>
    <w:rsid w:val="00C83D4F"/>
    <w:rsid w:val="00D10648"/>
    <w:rsid w:val="00D217A8"/>
    <w:rsid w:val="00D33E94"/>
    <w:rsid w:val="00D36944"/>
    <w:rsid w:val="00D37C62"/>
    <w:rsid w:val="00D474CF"/>
    <w:rsid w:val="00D5412F"/>
    <w:rsid w:val="00D57154"/>
    <w:rsid w:val="00D74391"/>
    <w:rsid w:val="00D91DC2"/>
    <w:rsid w:val="00DA5E6B"/>
    <w:rsid w:val="00DB5F74"/>
    <w:rsid w:val="00DD2F04"/>
    <w:rsid w:val="00DD7102"/>
    <w:rsid w:val="00DE775A"/>
    <w:rsid w:val="00E00319"/>
    <w:rsid w:val="00E24F31"/>
    <w:rsid w:val="00E71A75"/>
    <w:rsid w:val="00E97CD9"/>
    <w:rsid w:val="00EA13A0"/>
    <w:rsid w:val="00EA568C"/>
    <w:rsid w:val="00EB7A26"/>
    <w:rsid w:val="00EC74F3"/>
    <w:rsid w:val="00EE0155"/>
    <w:rsid w:val="00EE0FAF"/>
    <w:rsid w:val="00EE4886"/>
    <w:rsid w:val="00EF0734"/>
    <w:rsid w:val="00EF1D3C"/>
    <w:rsid w:val="00F002EE"/>
    <w:rsid w:val="00F05537"/>
    <w:rsid w:val="00F10C2A"/>
    <w:rsid w:val="00F57033"/>
    <w:rsid w:val="00F80270"/>
    <w:rsid w:val="00FB6557"/>
    <w:rsid w:val="00FE2F4A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B14C"/>
  <w15:chartTrackingRefBased/>
  <w15:docId w15:val="{33CAD9F4-85D2-4521-8C19-FB91F5C9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CB"/>
  </w:style>
  <w:style w:type="paragraph" w:styleId="Rubrik1">
    <w:name w:val="heading 1"/>
    <w:basedOn w:val="Normal"/>
    <w:next w:val="Normal"/>
    <w:link w:val="Rubrik1Char"/>
    <w:uiPriority w:val="9"/>
    <w:qFormat/>
    <w:rsid w:val="007B54C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54C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54C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54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54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54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54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54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54C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uiPriority w:val="99"/>
    <w:semiHidden/>
    <w:unhideWhenUsed/>
    <w:rsid w:val="008862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862C8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862C8"/>
    <w:rPr>
      <w:rFonts w:ascii="Times" w:eastAsia="Times" w:hAnsi="Times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8862C8"/>
    <w:pPr>
      <w:ind w:left="720"/>
      <w:contextualSpacing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72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72A1"/>
    <w:rPr>
      <w:rFonts w:ascii="Times" w:eastAsia="Times" w:hAnsi="Times" w:cs="Times New Roman"/>
      <w:b/>
      <w:bCs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E2C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C1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C5B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C5B64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C5B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C5B64"/>
    <w:rPr>
      <w:rFonts w:ascii="Times" w:eastAsia="Times" w:hAnsi="Times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42D2"/>
    <w:rPr>
      <w:rFonts w:ascii="Times New Roman" w:hAnsi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42D2"/>
    <w:rPr>
      <w:rFonts w:ascii="Times New Roman" w:eastAsia="Times" w:hAnsi="Times New Roman" w:cs="Times New Roman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096B0E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customStyle="1" w:styleId="pf0">
    <w:name w:val="pf0"/>
    <w:basedOn w:val="Normal"/>
    <w:rsid w:val="001E13A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f01">
    <w:name w:val="cf01"/>
    <w:basedOn w:val="Standardstycketeckensnitt"/>
    <w:rsid w:val="001E13A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tycketeckensnitt"/>
    <w:rsid w:val="001E13A6"/>
    <w:rPr>
      <w:rFonts w:ascii="Segoe UI" w:hAnsi="Segoe UI" w:cs="Segoe UI" w:hint="default"/>
      <w:color w:val="FF0000"/>
      <w:sz w:val="18"/>
      <w:szCs w:val="18"/>
    </w:rPr>
  </w:style>
  <w:style w:type="paragraph" w:styleId="Ingetavstnd">
    <w:name w:val="No Spacing"/>
    <w:link w:val="IngetavstndChar"/>
    <w:uiPriority w:val="1"/>
    <w:qFormat/>
    <w:rsid w:val="007B54CB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410FA7"/>
  </w:style>
  <w:style w:type="character" w:customStyle="1" w:styleId="Rubrik1Char">
    <w:name w:val="Rubrik 1 Char"/>
    <w:basedOn w:val="Standardstycketeckensnitt"/>
    <w:link w:val="Rubrik1"/>
    <w:uiPriority w:val="9"/>
    <w:rsid w:val="007B5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54C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54C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54C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54CB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54C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54CB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54C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54CB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B54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7B54C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7B54C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54C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54CB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7B54CB"/>
    <w:rPr>
      <w:b/>
      <w:bCs/>
    </w:rPr>
  </w:style>
  <w:style w:type="character" w:styleId="Betoning">
    <w:name w:val="Emphasis"/>
    <w:basedOn w:val="Standardstycketeckensnitt"/>
    <w:uiPriority w:val="20"/>
    <w:qFormat/>
    <w:rsid w:val="007B54CB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7B54C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7B54CB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54C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54CB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7B54CB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7B54C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7B54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7B54CB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7B54CB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B54CB"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sid w:val="007B54CB"/>
    <w:rPr>
      <w:color w:val="808080"/>
    </w:rPr>
  </w:style>
  <w:style w:type="paragraph" w:styleId="Normalwebb">
    <w:name w:val="Normal (Web)"/>
    <w:basedOn w:val="Normal"/>
    <w:uiPriority w:val="99"/>
    <w:unhideWhenUsed/>
    <w:rsid w:val="0000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A1A9-3DF7-FE44-90BC-1233C3DC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Alkohol- och narkotikapolicy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Alkohol- och narkotikapolicy</dc:title>
  <dc:subject>Företagsnamn</dc:subject>
  <dc:creator>Reviderad senast: [datum]</dc:creator>
  <cp:keywords/>
  <dc:description/>
  <cp:lastModifiedBy>Frida Bergenblad</cp:lastModifiedBy>
  <cp:revision>5</cp:revision>
  <cp:lastPrinted>2024-01-30T12:31:00Z</cp:lastPrinted>
  <dcterms:created xsi:type="dcterms:W3CDTF">2024-01-31T14:03:00Z</dcterms:created>
  <dcterms:modified xsi:type="dcterms:W3CDTF">2024-02-05T15:22:00Z</dcterms:modified>
</cp:coreProperties>
</file>